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7" w:rsidRPr="006112E7" w:rsidRDefault="006E52E6" w:rsidP="006112E7">
      <w:pPr>
        <w:shd w:val="clear" w:color="auto" w:fill="A8D08D" w:themeFill="accent6" w:themeFillTint="99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Numéro du manuscrit</w:t>
      </w:r>
      <w:r w:rsidR="006112E7" w:rsidRPr="006112E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:</w:t>
      </w:r>
      <w:r w:rsidR="006112E7" w:rsidRPr="006112E7">
        <w:rPr>
          <w:rFonts w:ascii="Arial Narrow" w:hAnsi="Arial Narrow"/>
        </w:rPr>
        <w:t xml:space="preserve"> </w:t>
      </w:r>
      <w:permStart w:id="2097826280" w:edGrp="everyone"/>
      <w:permEnd w:id="2097826280"/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 w:rsidR="006112E7" w:rsidRPr="006112E7">
        <w:rPr>
          <w:rFonts w:ascii="Arial Narrow" w:hAnsi="Arial Narrow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Code du</w:t>
      </w:r>
      <w:r w:rsidR="006112E7" w:rsidRPr="006112E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reviewer :</w:t>
      </w:r>
      <w:r w:rsidR="00B50B96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</w:t>
      </w:r>
      <w:permStart w:id="1854753969" w:edGrp="everyone"/>
      <w:permEnd w:id="1854753969"/>
      <w:r w:rsidR="006112E7" w:rsidRPr="006112E7"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  <w:t xml:space="preserve"> </w:t>
      </w:r>
    </w:p>
    <w:p w:rsidR="006112E7" w:rsidRPr="006112E7" w:rsidRDefault="00B50B96" w:rsidP="006112E7">
      <w:pPr>
        <w:shd w:val="clear" w:color="auto" w:fill="A8D08D" w:themeFill="accent6" w:themeFillTint="99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Titre du manuscrit : </w:t>
      </w:r>
      <w:permStart w:id="824443674" w:edGrp="everyone"/>
      <w:permEnd w:id="824443674"/>
    </w:p>
    <w:p w:rsidR="004537CD" w:rsidRDefault="004537CD" w:rsidP="006E52E6">
      <w:pPr>
        <w:spacing w:after="0"/>
        <w:rPr>
          <w:rFonts w:ascii="Arial Narrow" w:hAnsi="Arial Narrow"/>
          <w:sz w:val="14"/>
        </w:rPr>
      </w:pPr>
    </w:p>
    <w:p w:rsidR="00B50B96" w:rsidRPr="000E4CF8" w:rsidRDefault="00B50B96" w:rsidP="006E52E6">
      <w:pPr>
        <w:spacing w:after="0"/>
        <w:rPr>
          <w:rFonts w:ascii="Arial Narrow" w:hAnsi="Arial Narrow"/>
          <w:b/>
          <w:color w:val="000000" w:themeColor="text1"/>
          <w:sz w:val="18"/>
          <w:szCs w:val="18"/>
        </w:rPr>
      </w:pP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Cher Reviewer, toute ou une partie de la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relecture critique peut être </w:t>
      </w:r>
      <w:r w:rsidR="000E4CF8"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>directement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 effectuée sur le manuscrit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en suivant les indications de la grille ci-dessous. Pour cela, aller dans la barre des menus de </w:t>
      </w:r>
      <w:r w:rsidR="000E4CF8" w:rsidRPr="000E4CF8">
        <w:rPr>
          <w:rFonts w:ascii="Arial Narrow" w:hAnsi="Arial Narrow"/>
          <w:b/>
          <w:color w:val="000000" w:themeColor="text1"/>
          <w:sz w:val="18"/>
          <w:szCs w:val="18"/>
        </w:rPr>
        <w:t>Word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 et sélectionner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>REVISION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,  puis activer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SUIVI DES MODIFICATONS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et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MARQUES SIMPLES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avant de débuter. </w:t>
      </w:r>
      <w:r w:rsidRPr="000E4CF8">
        <w:rPr>
          <w:rFonts w:ascii="Arial Narrow" w:hAnsi="Arial Narrow"/>
          <w:b/>
          <w:color w:val="C45911" w:themeColor="accent2" w:themeShade="BF"/>
          <w:sz w:val="18"/>
          <w:szCs w:val="18"/>
        </w:rPr>
        <w:t xml:space="preserve">MERCI 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pour votre </w:t>
      </w:r>
      <w:r w:rsidR="000E4CF8" w:rsidRPr="000E4CF8">
        <w:rPr>
          <w:rFonts w:ascii="Arial Narrow" w:hAnsi="Arial Narrow"/>
          <w:b/>
          <w:color w:val="000000" w:themeColor="text1"/>
          <w:sz w:val="18"/>
          <w:szCs w:val="18"/>
        </w:rPr>
        <w:t>pour votre précieux temps et vos efforts pour améliorer la qualité de nos publications.</w:t>
      </w:r>
      <w:r w:rsidRPr="000E4CF8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</w:p>
    <w:p w:rsidR="00B50B96" w:rsidRPr="006E52E6" w:rsidRDefault="00B50B96" w:rsidP="006E52E6">
      <w:pPr>
        <w:spacing w:after="0"/>
        <w:rPr>
          <w:rFonts w:ascii="Arial Narrow" w:hAnsi="Arial Narrow"/>
          <w:sz w:val="14"/>
        </w:rPr>
      </w:pPr>
    </w:p>
    <w:tbl>
      <w:tblPr>
        <w:tblStyle w:val="Grilledutableau"/>
        <w:tblW w:w="5470" w:type="pct"/>
        <w:tblInd w:w="-714" w:type="dxa"/>
        <w:tblLook w:val="04A0" w:firstRow="1" w:lastRow="0" w:firstColumn="1" w:lastColumn="0" w:noHBand="0" w:noVBand="1"/>
      </w:tblPr>
      <w:tblGrid>
        <w:gridCol w:w="6665"/>
        <w:gridCol w:w="4250"/>
        <w:gridCol w:w="4394"/>
      </w:tblGrid>
      <w:tr w:rsidR="00F07875" w:rsidRPr="006112E7" w:rsidTr="001D6600">
        <w:tc>
          <w:tcPr>
            <w:tcW w:w="2177" w:type="pct"/>
            <w:shd w:val="clear" w:color="auto" w:fill="auto"/>
            <w:vAlign w:val="center"/>
          </w:tcPr>
          <w:p w:rsidR="00F07875" w:rsidRPr="006112E7" w:rsidRDefault="00F07875" w:rsidP="002B1B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</w:pPr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items </w:t>
            </w:r>
          </w:p>
        </w:tc>
        <w:tc>
          <w:tcPr>
            <w:tcW w:w="1388" w:type="pct"/>
            <w:shd w:val="clear" w:color="auto" w:fill="auto"/>
          </w:tcPr>
          <w:p w:rsidR="00F07875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  <w:t>Examen critique du Reviewer</w:t>
            </w:r>
          </w:p>
          <w:p w:rsidR="00F07875" w:rsidRPr="00F07875" w:rsidRDefault="00F07875" w:rsidP="00F07875">
            <w:pP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F07875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26"/>
                <w:bdr w:val="none" w:sz="0" w:space="0" w:color="auto" w:frame="1"/>
              </w:rPr>
              <w:t>(commentaire(s), proposition(s), correction des fautes et/ou du style, suggestion/ modification références, proposition des modifications ou d’un autre titre)</w:t>
            </w:r>
          </w:p>
        </w:tc>
        <w:tc>
          <w:tcPr>
            <w:tcW w:w="1435" w:type="pct"/>
            <w:shd w:val="clear" w:color="auto" w:fill="auto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  <w:r w:rsidRPr="00F07875">
              <w:rPr>
                <w:rFonts w:ascii="Arial Narrow" w:eastAsia="Times New Roman" w:hAnsi="Arial Narrow"/>
                <w:b/>
                <w:color w:val="0070C0"/>
                <w:sz w:val="24"/>
                <w:szCs w:val="26"/>
                <w:bdr w:val="none" w:sz="0" w:space="0" w:color="auto" w:frame="1"/>
              </w:rPr>
              <w:t xml:space="preserve">Réponses 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de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(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s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)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 xml:space="preserve"> auteur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(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s</w:t>
            </w: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)</w:t>
            </w:r>
            <w:r w:rsidRPr="006112E7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 xml:space="preserve"> point-par-point </w:t>
            </w:r>
          </w:p>
        </w:tc>
      </w:tr>
      <w:tr w:rsidR="00F07875" w:rsidRPr="006112E7" w:rsidTr="001D6600">
        <w:tc>
          <w:tcPr>
            <w:tcW w:w="2177" w:type="pct"/>
            <w:vAlign w:val="center"/>
          </w:tcPr>
          <w:p w:rsidR="00F07875" w:rsidRDefault="00F07875" w:rsidP="0037739D">
            <w:pPr>
              <w:shd w:val="clear" w:color="auto" w:fill="BDD6EE" w:themeFill="accent1" w:themeFillTint="66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55123482" w:edGrp="everyone" w:colFirst="1" w:colLast="1"/>
            <w:permStart w:id="18432224" w:edGrp="everyone" w:colFirst="2" w:colLast="2"/>
            <w:r w:rsidRPr="006112E7"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Titre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et </w:t>
            </w:r>
            <w:r w:rsidRPr="006112E7"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Pertinence du sujet</w:t>
            </w:r>
            <w:r w:rsidRPr="006112E7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</w:t>
            </w:r>
            <w:r w:rsidRPr="006112E7">
              <w:rPr>
                <w:rFonts w:ascii="Arial Narrow" w:hAnsi="Arial Narrow" w:cs="Calibri"/>
                <w:color w:val="000000"/>
                <w:sz w:val="20"/>
                <w:szCs w:val="26"/>
              </w:rPr>
              <w:t>(pertinence du sujet et adéquation du titre au contenu de l’article)</w:t>
            </w: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sz w:val="12"/>
                <w:szCs w:val="12"/>
                <w:bdr w:val="none" w:sz="0" w:space="0" w:color="auto" w:frame="1"/>
              </w:rPr>
            </w:pPr>
          </w:p>
          <w:p w:rsidR="00F07875" w:rsidRPr="006112E7" w:rsidRDefault="00F07875" w:rsidP="0037739D">
            <w:pPr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</w:pP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 xml:space="preserve">Titre </w:t>
            </w:r>
            <w:r w:rsidRPr="006112E7">
              <w:rPr>
                <w:rFonts w:ascii="Arial Narrow" w:eastAsia="Times New Roman" w:hAnsi="Arial Narrow"/>
                <w:b/>
                <w:sz w:val="18"/>
                <w:szCs w:val="16"/>
                <w:bdr w:val="none" w:sz="0" w:space="0" w:color="auto" w:frame="1"/>
              </w:rPr>
              <w:t>clair</w:t>
            </w: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 xml:space="preserve"> et </w:t>
            </w:r>
            <w:r w:rsidRPr="006112E7">
              <w:rPr>
                <w:rFonts w:ascii="Arial Narrow" w:eastAsia="Times New Roman" w:hAnsi="Arial Narrow"/>
                <w:b/>
                <w:sz w:val="18"/>
                <w:szCs w:val="16"/>
                <w:bdr w:val="none" w:sz="0" w:space="0" w:color="auto" w:frame="1"/>
              </w:rPr>
              <w:t>précis</w:t>
            </w: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>, permettant de comprendre</w:t>
            </w:r>
            <w:r w:rsidRPr="006112E7">
              <w:rPr>
                <w:rFonts w:ascii="Arial Narrow" w:eastAsia="Times New Roman" w:hAnsi="Arial Narrow"/>
                <w:b/>
                <w:sz w:val="18"/>
                <w:szCs w:val="16"/>
                <w:bdr w:val="none" w:sz="0" w:space="0" w:color="auto" w:frame="1"/>
              </w:rPr>
              <w:t xml:space="preserve"> </w:t>
            </w: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>l</w:t>
            </w:r>
            <w:r w:rsidRPr="006112E7">
              <w:rPr>
                <w:rFonts w:ascii="Arial Narrow" w:eastAsia="Times New Roman" w:hAnsi="Arial Narrow"/>
                <w:b/>
                <w:sz w:val="18"/>
                <w:szCs w:val="16"/>
                <w:bdr w:val="none" w:sz="0" w:space="0" w:color="auto" w:frame="1"/>
              </w:rPr>
              <w:t>’intérêt du cas</w:t>
            </w: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 xml:space="preserve">. </w:t>
            </w:r>
          </w:p>
          <w:p w:rsidR="00F07875" w:rsidRPr="006112E7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</w:pP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 xml:space="preserve">Titre </w:t>
            </w:r>
            <w:r w:rsidRPr="006112E7">
              <w:rPr>
                <w:rFonts w:ascii="Arial Narrow" w:eastAsia="Times New Roman" w:hAnsi="Arial Narrow"/>
                <w:b/>
                <w:sz w:val="18"/>
                <w:szCs w:val="16"/>
                <w:bdr w:val="none" w:sz="0" w:space="0" w:color="auto" w:frame="1"/>
              </w:rPr>
              <w:t>imprécis</w:t>
            </w:r>
            <w:r w:rsidRPr="006112E7">
              <w:rPr>
                <w:rFonts w:ascii="Arial Narrow" w:eastAsia="Times New Roman" w:hAnsi="Arial Narrow"/>
                <w:sz w:val="18"/>
                <w:szCs w:val="16"/>
                <w:bdr w:val="none" w:sz="0" w:space="0" w:color="auto" w:frame="1"/>
              </w:rPr>
              <w:t xml:space="preserve"> et ne permettant pas de percevoir l’intérêt du cas.</w:t>
            </w:r>
          </w:p>
          <w:p w:rsidR="00F07875" w:rsidRPr="0037739D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2"/>
                <w:szCs w:val="12"/>
                <w:bdr w:val="none" w:sz="0" w:space="0" w:color="auto" w:frame="1"/>
              </w:rPr>
            </w:pPr>
          </w:p>
          <w:p w:rsidR="00F07875" w:rsidRPr="0037739D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0"/>
                <w:szCs w:val="16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sz w:val="20"/>
                <w:szCs w:val="16"/>
                <w:bdr w:val="none" w:sz="0" w:space="0" w:color="auto" w:frame="1"/>
              </w:rPr>
              <w:t xml:space="preserve">Sujet </w:t>
            </w:r>
            <w:r w:rsidRPr="0037739D">
              <w:rPr>
                <w:rFonts w:ascii="Arial Narrow" w:eastAsia="Times New Roman" w:hAnsi="Arial Narrow"/>
                <w:b/>
                <w:sz w:val="20"/>
                <w:szCs w:val="16"/>
                <w:bdr w:val="none" w:sz="0" w:space="0" w:color="auto" w:frame="1"/>
              </w:rPr>
              <w:t>pertinent</w:t>
            </w:r>
            <w:r w:rsidRPr="0037739D">
              <w:rPr>
                <w:rFonts w:ascii="Arial Narrow" w:eastAsia="Times New Roman" w:hAnsi="Arial Narrow"/>
                <w:sz w:val="20"/>
                <w:szCs w:val="16"/>
                <w:bdr w:val="none" w:sz="0" w:space="0" w:color="auto" w:frame="1"/>
              </w:rPr>
              <w:t xml:space="preserve"> (justifié par un ou plusieurs des raisons suivantes)</w:t>
            </w:r>
          </w:p>
          <w:p w:rsidR="00F07875" w:rsidRPr="0037739D" w:rsidRDefault="00F07875" w:rsidP="003773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8"/>
              <w:contextualSpacing w:val="0"/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</w:pPr>
            <w:r w:rsidRPr="0037739D"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  <w:t>association inattendue entre des maladies ou des signes / symptômes;</w:t>
            </w:r>
          </w:p>
          <w:p w:rsidR="00F07875" w:rsidRPr="0037739D" w:rsidRDefault="00F07875" w:rsidP="003773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8"/>
              <w:contextualSpacing w:val="0"/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</w:pPr>
            <w:r w:rsidRPr="0037739D"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  <w:t>présentation unique / exceptionnelle ou rare d'une maladie;</w:t>
            </w:r>
          </w:p>
          <w:p w:rsidR="00F07875" w:rsidRPr="0037739D" w:rsidRDefault="00F07875" w:rsidP="003773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8"/>
              <w:contextualSpacing w:val="0"/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</w:pPr>
            <w:r w:rsidRPr="0037739D"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  <w:t>variation(s) anatomique(s) rare(s) / exceptionnelle(s) ;  approches thérapeutiques uniques / novatrices.</w:t>
            </w:r>
          </w:p>
          <w:p w:rsidR="00F07875" w:rsidRPr="0037739D" w:rsidRDefault="00F07875" w:rsidP="003773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8"/>
              <w:contextualSpacing w:val="0"/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</w:pPr>
            <w:r w:rsidRPr="0037739D"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  <w:t xml:space="preserve">événement inattendu au cours de l'observation ou du traitement d'un patient; </w:t>
            </w:r>
          </w:p>
          <w:p w:rsidR="00F07875" w:rsidRPr="0037739D" w:rsidRDefault="00F07875" w:rsidP="0037739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8"/>
              <w:contextualSpacing w:val="0"/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</w:pPr>
            <w:r w:rsidRPr="0037739D">
              <w:rPr>
                <w:rFonts w:ascii="Arial Narrow" w:hAnsi="Arial Narrow" w:cs="Calibri"/>
                <w:b/>
                <w:color w:val="000000"/>
                <w:sz w:val="18"/>
                <w:szCs w:val="16"/>
              </w:rPr>
              <w:t>découvertes qui apportent un éclairage nouveau sur la pathogenèse possible d'une maladie ou d'un effet indésirable;</w:t>
            </w:r>
          </w:p>
          <w:p w:rsidR="00F07875" w:rsidRPr="006112E7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sz w:val="20"/>
                <w:szCs w:val="16"/>
                <w:bdr w:val="none" w:sz="0" w:space="0" w:color="auto" w:frame="1"/>
              </w:rPr>
              <w:t xml:space="preserve">Sujet </w:t>
            </w:r>
            <w:r w:rsidRPr="0037739D">
              <w:rPr>
                <w:rFonts w:ascii="Arial Narrow" w:eastAsia="Times New Roman" w:hAnsi="Arial Narrow"/>
                <w:b/>
                <w:sz w:val="20"/>
                <w:szCs w:val="16"/>
                <w:bdr w:val="none" w:sz="0" w:space="0" w:color="auto" w:frame="1"/>
              </w:rPr>
              <w:t>impertinent</w:t>
            </w:r>
            <w:r w:rsidRPr="0037739D">
              <w:rPr>
                <w:rFonts w:ascii="Arial Narrow" w:eastAsia="Times New Roman" w:hAnsi="Arial Narrow"/>
                <w:sz w:val="20"/>
                <w:szCs w:val="16"/>
                <w:bdr w:val="none" w:sz="0" w:space="0" w:color="auto" w:frame="1"/>
              </w:rPr>
              <w:t xml:space="preserve"> (ne remplissant aucun des justificatifs ci-dessus)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  <w:vAlign w:val="center"/>
          </w:tcPr>
          <w:p w:rsidR="00F07875" w:rsidRDefault="00F07875" w:rsidP="0037739D">
            <w:pPr>
              <w:shd w:val="clear" w:color="auto" w:fill="BDD6EE" w:themeFill="accent1" w:themeFillTint="66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6"/>
              </w:rPr>
            </w:pPr>
            <w:permStart w:id="1072711399" w:edGrp="everyone" w:colFirst="1" w:colLast="1"/>
            <w:permStart w:id="1233263722" w:edGrp="everyone" w:colFirst="2" w:colLast="2"/>
            <w:permEnd w:id="55123482"/>
            <w:permEnd w:id="18432224"/>
            <w:r w:rsidRPr="0037739D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Résumé</w:t>
            </w:r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112E7">
              <w:rPr>
                <w:rFonts w:ascii="Arial Narrow" w:hAnsi="Arial Narrow" w:cs="Calibri"/>
                <w:color w:val="000000"/>
                <w:sz w:val="20"/>
                <w:szCs w:val="26"/>
              </w:rPr>
              <w:t>(structuration, longueur, compréhension, style et orthographe)</w:t>
            </w:r>
          </w:p>
          <w:p w:rsidR="00F07875" w:rsidRPr="0037739D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sz w:val="12"/>
                <w:szCs w:val="12"/>
                <w:bdr w:val="none" w:sz="0" w:space="0" w:color="auto" w:frame="1"/>
              </w:rPr>
            </w:pPr>
          </w:p>
          <w:p w:rsidR="00F07875" w:rsidRPr="0037739D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sz w:val="20"/>
                <w:szCs w:val="24"/>
                <w:bdr w:val="none" w:sz="0" w:space="0" w:color="auto" w:frame="1"/>
              </w:rPr>
            </w:pPr>
            <w:r w:rsidRPr="000E4CF8">
              <w:rPr>
                <w:rFonts w:ascii="Arial Narrow" w:eastAsia="Times New Roman" w:hAnsi="Arial Narrow"/>
                <w:b/>
                <w:sz w:val="20"/>
                <w:szCs w:val="24"/>
                <w:bdr w:val="none" w:sz="0" w:space="0" w:color="auto" w:frame="1"/>
              </w:rPr>
              <w:t>Compréhension :</w:t>
            </w:r>
            <w:r w:rsidR="000E4CF8">
              <w:rPr>
                <w:rFonts w:ascii="Arial Narrow" w:eastAsia="Times New Roman" w:hAnsi="Arial Narrow"/>
                <w:b/>
                <w:sz w:val="20"/>
                <w:szCs w:val="24"/>
                <w:bdr w:val="none" w:sz="0" w:space="0" w:color="auto" w:frame="1"/>
              </w:rPr>
              <w:t xml:space="preserve"> </w:t>
            </w:r>
            <w:r w:rsidRPr="0037739D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Résume</w:t>
            </w:r>
            <w:r w:rsidRPr="0037739D">
              <w:rPr>
                <w:rFonts w:ascii="Arial Narrow" w:eastAsia="Times New Roman" w:hAnsi="Arial Narrow"/>
                <w:sz w:val="18"/>
                <w:bdr w:val="none" w:sz="0" w:space="0" w:color="auto" w:frame="1"/>
              </w:rPr>
              <w:t xml:space="preserve"> bien le cas ;  aborde clairement le </w:t>
            </w:r>
            <w:r w:rsidRPr="0037739D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problème</w:t>
            </w:r>
            <w:r w:rsidRPr="0037739D">
              <w:rPr>
                <w:rFonts w:ascii="Arial Narrow" w:eastAsia="Times New Roman" w:hAnsi="Arial Narrow"/>
                <w:sz w:val="18"/>
                <w:bdr w:val="none" w:sz="0" w:space="0" w:color="auto" w:frame="1"/>
              </w:rPr>
              <w:t xml:space="preserve"> ; Adresse / véhicule bien le </w:t>
            </w:r>
            <w:r w:rsidRPr="0037739D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message</w:t>
            </w:r>
            <w:r w:rsidRPr="0037739D">
              <w:rPr>
                <w:rFonts w:ascii="Arial Narrow" w:eastAsia="Times New Roman" w:hAnsi="Arial Narrow"/>
                <w:sz w:val="18"/>
                <w:bdr w:val="none" w:sz="0" w:space="0" w:color="auto" w:frame="1"/>
              </w:rPr>
              <w:t xml:space="preserve"> / leçon.</w:t>
            </w:r>
            <w:r w:rsidRPr="0037739D">
              <w:rPr>
                <w:rFonts w:ascii="Arial Narrow" w:eastAsia="Times New Roman" w:hAnsi="Arial Narrow"/>
                <w:b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F07875" w:rsidRPr="0037739D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sz w:val="12"/>
                <w:szCs w:val="12"/>
                <w:bdr w:val="none" w:sz="0" w:space="0" w:color="auto" w:frame="1"/>
              </w:rPr>
            </w:pPr>
          </w:p>
          <w:p w:rsidR="00F07875" w:rsidRPr="000E4CF8" w:rsidRDefault="00F07875" w:rsidP="0037739D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0E4CF8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Longueur : ≤ 150 mots</w:t>
            </w:r>
            <w:r w:rsidRPr="000E4CF8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(mots-clés compris)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  <w:vAlign w:val="center"/>
          </w:tcPr>
          <w:p w:rsidR="00F07875" w:rsidRDefault="00F07875" w:rsidP="002B1B11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0"/>
                <w:szCs w:val="26"/>
              </w:rPr>
            </w:pPr>
            <w:permStart w:id="1736394775" w:edGrp="everyone" w:colFirst="1" w:colLast="1"/>
            <w:permStart w:id="1852131168" w:edGrp="everyone" w:colFirst="2" w:colLast="2"/>
            <w:permEnd w:id="1072711399"/>
            <w:permEnd w:id="1233263722"/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Abstract / 3-15 </w:t>
            </w:r>
            <w:r w:rsidRPr="006112E7">
              <w:rPr>
                <w:rFonts w:ascii="Arial Narrow" w:hAnsi="Arial Narrow" w:cs="Calibri"/>
                <w:color w:val="000000"/>
                <w:sz w:val="20"/>
                <w:szCs w:val="26"/>
              </w:rPr>
              <w:t>(traduction, longueur, orthographe et style)</w:t>
            </w:r>
          </w:p>
          <w:p w:rsidR="00F07875" w:rsidRPr="0037739D" w:rsidRDefault="00F07875" w:rsidP="0037739D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Concordance :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 c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orrespond à la </w:t>
            </w: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traduction fidèle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du résumé avec le même </w:t>
            </w: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contenu</w:t>
            </w: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b/>
                <w:sz w:val="12"/>
                <w:szCs w:val="12"/>
                <w:bdr w:val="none" w:sz="0" w:space="0" w:color="auto" w:frame="1"/>
              </w:rPr>
            </w:pP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Longueur : ≤ 150 mots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(mots-clés compris)</w:t>
            </w: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b/>
                <w:sz w:val="12"/>
                <w:szCs w:val="12"/>
                <w:bdr w:val="none" w:sz="0" w:space="0" w:color="auto" w:frame="1"/>
              </w:rPr>
            </w:pPr>
          </w:p>
          <w:p w:rsidR="00F07875" w:rsidRPr="006112E7" w:rsidRDefault="00F07875" w:rsidP="0037739D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Qualité : qualité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de l’anglais acceptable, sans faute, simple et précis,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  <w:vAlign w:val="center"/>
          </w:tcPr>
          <w:p w:rsidR="00F07875" w:rsidRDefault="00F07875" w:rsidP="0037739D">
            <w:pPr>
              <w:shd w:val="clear" w:color="auto" w:fill="BDD6EE" w:themeFill="accent1" w:themeFillTint="66"/>
              <w:rPr>
                <w:rFonts w:ascii="Arial Narrow" w:hAnsi="Arial Narrow"/>
                <w:sz w:val="19"/>
                <w:szCs w:val="19"/>
              </w:rPr>
            </w:pPr>
            <w:permStart w:id="1118468842" w:edGrp="everyone" w:colFirst="1" w:colLast="1"/>
            <w:permStart w:id="60832411" w:edGrp="everyone" w:colFirst="2" w:colLast="2"/>
            <w:permEnd w:id="1736394775"/>
            <w:permEnd w:id="1852131168"/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Introduction / 3-15 </w:t>
            </w:r>
            <w:r w:rsidRPr="006112E7">
              <w:rPr>
                <w:rFonts w:ascii="Arial Narrow" w:hAnsi="Arial Narrow" w:cs="Calibri"/>
                <w:color w:val="000000"/>
                <w:sz w:val="19"/>
                <w:szCs w:val="19"/>
              </w:rPr>
              <w:t>(Background - Justification – Cas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)</w:t>
            </w:r>
            <w:r w:rsidRPr="006112E7">
              <w:rPr>
                <w:rFonts w:ascii="Arial Narrow" w:hAnsi="Arial Narrow" w:cs="Calibri"/>
                <w:color w:val="000000"/>
                <w:sz w:val="19"/>
                <w:szCs w:val="19"/>
              </w:rPr>
              <w:t>.</w:t>
            </w:r>
            <w:r w:rsidRPr="006112E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07875" w:rsidRPr="0037739D" w:rsidRDefault="00F07875" w:rsidP="0037739D">
            <w:pPr>
              <w:rPr>
                <w:rFonts w:ascii="Arial Narrow" w:hAnsi="Arial Narrow"/>
                <w:sz w:val="12"/>
                <w:szCs w:val="18"/>
              </w:rPr>
            </w:pP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Background : Concis =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donne un bref aperçu du problème que le cas aborde, citant la littérature pertinente si nécessaire (très bref état des connaissances actuelles sur le sujet du cas)</w:t>
            </w: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Justification : Importance du sujet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selon l’une ou l’autre des cinq principales raisons susmentionnées (voir section pertinence du sujet)</w:t>
            </w:r>
          </w:p>
          <w:p w:rsidR="00F07875" w:rsidRPr="0037739D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6112E7" w:rsidRDefault="00F07875" w:rsidP="0037739D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Enoncé du cas :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l'introduction se termine bien par </w:t>
            </w:r>
            <w:r w:rsidRPr="0037739D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une phrase décrivant le patient et ce dont il souffre</w:t>
            </w:r>
            <w:r w:rsidRPr="0037739D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  <w:vAlign w:val="center"/>
          </w:tcPr>
          <w:p w:rsidR="00F07875" w:rsidRDefault="00F07875" w:rsidP="002B1B11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0"/>
                <w:szCs w:val="26"/>
              </w:rPr>
            </w:pPr>
            <w:permStart w:id="178210877" w:edGrp="everyone" w:colFirst="1" w:colLast="1"/>
            <w:permStart w:id="1371153105" w:edGrp="everyone" w:colFirst="2" w:colLast="2"/>
            <w:permEnd w:id="1118468842"/>
            <w:permEnd w:id="60832411"/>
            <w:r w:rsidRPr="002B1B11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Observation</w:t>
            </w:r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(s)</w:t>
            </w: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Fonts w:ascii="Arial Narrow" w:hAnsi="Arial Narrow" w:cs="Calibri"/>
                <w:color w:val="000000"/>
                <w:sz w:val="20"/>
                <w:szCs w:val="26"/>
              </w:rPr>
              <w:t xml:space="preserve">: </w:t>
            </w:r>
            <w:r w:rsidRPr="006112E7">
              <w:rPr>
                <w:rFonts w:ascii="Arial Narrow" w:hAnsi="Arial Narrow" w:cs="Calibri"/>
                <w:color w:val="000000"/>
                <w:sz w:val="20"/>
                <w:szCs w:val="26"/>
              </w:rPr>
              <w:t>Agencement dans l’ordre suivant (voir ci-dessous)</w:t>
            </w: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Patient 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: Description du patient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(concis et précis)</w:t>
            </w: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 xml:space="preserve">Histoire 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du / des cas : 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synthétisée avec tous les détails pertinents ; détails inutiles exclus</w:t>
            </w: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Clinique 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: Synthèse des données utile et pertinentes 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de l’examen clinique sans les détails inutiles</w:t>
            </w: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Paraclinique 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: Synthèse des résultats, 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pathologiques ou non, mais 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pertinents des examens/tests et autres investigations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.</w:t>
            </w: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Résultat final 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: Prise en charge et évolution = Traitement ou prise en charge et résultats obtenus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/ attendus de cette prise en charge, ou du plan de traitement / prise en charge</w:t>
            </w: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Synthèse logique des éléments ayant conduit au résultat /diagnostic retenu.</w:t>
            </w: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6112E7" w:rsidRDefault="00F07875" w:rsidP="002B1B11">
            <w:pPr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</w:rPr>
              <w:t>Iconographie 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: 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Images et illustrations de 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qualité irréprochable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bien décrites, en bon nombre</w:t>
            </w:r>
            <w:r w:rsidR="00DC65F9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C65F9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Fournir une version des images sur format ppt à la rédaction pour faciliter le traitement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  <w:vAlign w:val="center"/>
          </w:tcPr>
          <w:p w:rsidR="00F07875" w:rsidRDefault="00F07875" w:rsidP="002B1B11">
            <w:pPr>
              <w:shd w:val="clear" w:color="auto" w:fill="BDD6EE" w:themeFill="accent1" w:themeFillTint="66"/>
              <w:rPr>
                <w:rFonts w:ascii="Arial Narrow" w:hAnsi="Arial Narrow" w:cs="Calibri"/>
                <w:color w:val="000000"/>
                <w:sz w:val="20"/>
                <w:szCs w:val="26"/>
              </w:rPr>
            </w:pPr>
            <w:permStart w:id="986252552" w:edGrp="everyone" w:colFirst="1" w:colLast="1"/>
            <w:permStart w:id="517368926" w:edGrp="everyone" w:colFirst="2" w:colLast="2"/>
            <w:permEnd w:id="178210877"/>
            <w:permEnd w:id="1371153105"/>
            <w:r w:rsidRPr="002B1B11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Discussion</w:t>
            </w: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. </w:t>
            </w:r>
            <w:r w:rsidRPr="006112E7">
              <w:rPr>
                <w:rFonts w:ascii="Arial Narrow" w:hAnsi="Arial Narrow" w:cs="Calibri"/>
                <w:color w:val="000000"/>
                <w:sz w:val="20"/>
                <w:szCs w:val="26"/>
              </w:rPr>
              <w:t>C’est la partie la plus importante qui convaincra le journal que le cas clinique est digne de publication</w:t>
            </w:r>
            <w:r w:rsidRPr="002B1B11">
              <w:rPr>
                <w:rFonts w:ascii="Arial Narrow" w:hAnsi="Arial Narrow" w:cs="Calibri"/>
                <w:b/>
                <w:color w:val="000000"/>
                <w:sz w:val="20"/>
                <w:szCs w:val="26"/>
              </w:rPr>
              <w:t>. A analyser avec beaucoup d’attention</w:t>
            </w:r>
            <w:r w:rsidRPr="006112E7">
              <w:rPr>
                <w:rFonts w:ascii="Arial Narrow" w:hAnsi="Arial Narrow" w:cs="Calibri"/>
                <w:color w:val="000000"/>
                <w:sz w:val="20"/>
                <w:szCs w:val="26"/>
              </w:rPr>
              <w:t> !</w:t>
            </w:r>
          </w:p>
          <w:p w:rsidR="00F07875" w:rsidRPr="002B1B11" w:rsidRDefault="00F07875" w:rsidP="002B1B11">
            <w:pPr>
              <w:rPr>
                <w:rFonts w:ascii="Arial Narrow" w:hAnsi="Arial Narrow" w:cs="Calibri"/>
                <w:color w:val="000000"/>
                <w:sz w:val="12"/>
                <w:szCs w:val="18"/>
              </w:rPr>
            </w:pP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Cohérence avec l’introduction :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vérifier que la discussion commence par développer ce qui a été dit dans l'introduction, en se focalisant sur les raisons pour lesquelles le cas est remarquable ou digne d’intérêt.</w:t>
            </w: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Revue de la littérature : Résumé clair et précis sur la littérature existante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sur le sujet/cas ; description des théories et des résultats de recherche existants sur la question centrale/clé du cas. Discussion de(s) source(s) éventuelle(s) de confusion ...</w:t>
            </w:r>
            <w:bookmarkStart w:id="0" w:name="_GoBack"/>
            <w:bookmarkEnd w:id="0"/>
          </w:p>
          <w:p w:rsidR="00F07875" w:rsidRPr="002B1B11" w:rsidRDefault="00F07875" w:rsidP="002B1B11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6112E7" w:rsidRDefault="00F07875" w:rsidP="002B1B11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Message / leçon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véhiculé par le cas relevé par les auteurs ; expliquer si le cas  corrobore ou pas aux données de la littérature et en quoi  le cas peut apporter à la pratique future.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</w:tcPr>
          <w:p w:rsidR="00F07875" w:rsidRDefault="00F07875" w:rsidP="002B1B11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permStart w:id="1377451263" w:edGrp="everyone" w:colFirst="1" w:colLast="1"/>
            <w:permStart w:id="1611859947" w:edGrp="everyone" w:colFirst="2" w:colLast="2"/>
            <w:permEnd w:id="986252552"/>
            <w:permEnd w:id="517368926"/>
            <w:r w:rsidRPr="002B1B11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Conclusion</w:t>
            </w:r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Point clé du cas :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Donne brièvement aux lecteurs les points clés traités dans le cas clinique.</w:t>
            </w: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6112E7" w:rsidRDefault="00F07875" w:rsidP="0037739D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Perspective :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 Suggestions et recommandations formulées (aux cliniciens, aux enseignants ou aux chercheurs…).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</w:tcPr>
          <w:p w:rsidR="00F07875" w:rsidRDefault="00F07875" w:rsidP="002B1B11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permStart w:id="1526994149" w:edGrp="everyone" w:colFirst="1" w:colLast="1"/>
            <w:permStart w:id="267287977" w:edGrp="everyone" w:colFirst="2" w:colLast="2"/>
            <w:permEnd w:id="1377451263"/>
            <w:permEnd w:id="1611859947"/>
            <w:r w:rsidRPr="002B1B11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Références</w:t>
            </w:r>
            <w:r w:rsidRPr="006112E7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F07875" w:rsidRPr="00F07875" w:rsidRDefault="00F07875" w:rsidP="0037739D">
            <w:pPr>
              <w:rPr>
                <w:rFonts w:ascii="Arial Narrow" w:eastAsia="Times New Roman" w:hAnsi="Arial Narrow"/>
                <w:b/>
                <w:sz w:val="12"/>
                <w:szCs w:val="18"/>
                <w:bdr w:val="none" w:sz="0" w:space="0" w:color="auto" w:frame="1"/>
              </w:rPr>
            </w:pPr>
          </w:p>
          <w:p w:rsidR="00F07875" w:rsidRPr="002B1B11" w:rsidRDefault="00F07875" w:rsidP="0037739D">
            <w:pPr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Qualité : 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>En rapport avec le sujet et en nombre acceptable</w:t>
            </w:r>
          </w:p>
          <w:p w:rsidR="00F07875" w:rsidRPr="00F07875" w:rsidRDefault="00F07875" w:rsidP="0037739D">
            <w:pPr>
              <w:rPr>
                <w:rFonts w:ascii="Arial Narrow" w:eastAsia="Times New Roman" w:hAnsi="Arial Narrow"/>
                <w:sz w:val="12"/>
                <w:szCs w:val="18"/>
                <w:bdr w:val="none" w:sz="0" w:space="0" w:color="auto" w:frame="1"/>
              </w:rPr>
            </w:pPr>
          </w:p>
          <w:p w:rsidR="00F07875" w:rsidRPr="006112E7" w:rsidRDefault="00F07875" w:rsidP="0037739D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 xml:space="preserve">Présentation : </w:t>
            </w:r>
            <w:r w:rsidRPr="002B1B11">
              <w:rPr>
                <w:rFonts w:ascii="Arial Narrow" w:eastAsia="Times New Roman" w:hAnsi="Arial Narrow"/>
                <w:sz w:val="18"/>
                <w:szCs w:val="18"/>
                <w:bdr w:val="none" w:sz="0" w:space="0" w:color="auto" w:frame="1"/>
              </w:rPr>
              <w:t xml:space="preserve">Numérique par ordre d’appel dans le texte, selon </w:t>
            </w:r>
            <w:r w:rsidRPr="002B1B11">
              <w:rPr>
                <w:rFonts w:ascii="Arial Narrow" w:eastAsia="Times New Roman" w:hAnsi="Arial Narrow"/>
                <w:b/>
                <w:sz w:val="18"/>
                <w:szCs w:val="18"/>
                <w:bdr w:val="none" w:sz="0" w:space="0" w:color="auto" w:frame="1"/>
              </w:rPr>
              <w:t>Vancouver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F07875" w:rsidRPr="006112E7" w:rsidTr="001D6600">
        <w:tc>
          <w:tcPr>
            <w:tcW w:w="2177" w:type="pct"/>
          </w:tcPr>
          <w:p w:rsidR="00F07875" w:rsidRPr="001D6600" w:rsidRDefault="00F07875" w:rsidP="001D6600">
            <w:pPr>
              <w:shd w:val="clear" w:color="auto" w:fill="BDD6EE" w:themeFill="accent1" w:themeFillTint="66"/>
              <w:rPr>
                <w:rFonts w:ascii="Arial Narrow" w:eastAsia="Times New Roman" w:hAnsi="Arial Narrow"/>
                <w:b/>
                <w:sz w:val="24"/>
                <w:bdr w:val="none" w:sz="0" w:space="0" w:color="auto" w:frame="1"/>
              </w:rPr>
            </w:pPr>
            <w:permStart w:id="203182972" w:edGrp="everyone" w:colFirst="1" w:colLast="1"/>
            <w:permStart w:id="1166225932" w:edGrp="everyone" w:colFirst="2" w:colLast="2"/>
            <w:permEnd w:id="1526994149"/>
            <w:permEnd w:id="267287977"/>
            <w:r w:rsidRPr="001D6600">
              <w:rPr>
                <w:rFonts w:ascii="Arial Narrow" w:eastAsia="Times New Roman" w:hAnsi="Arial Narrow"/>
                <w:b/>
                <w:sz w:val="24"/>
                <w:bdr w:val="none" w:sz="0" w:space="0" w:color="auto" w:frame="1"/>
              </w:rPr>
              <w:t xml:space="preserve">Décision finale du reviewer sur le manuscrit </w:t>
            </w:r>
          </w:p>
          <w:p w:rsidR="00F07875" w:rsidRPr="00DC65F9" w:rsidRDefault="00F07875" w:rsidP="00DC65F9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Accepté</w:t>
            </w:r>
            <w:r w:rsidR="001D6600"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sans </w:t>
            </w:r>
            <w:r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de révisions nécessaires</w:t>
            </w:r>
          </w:p>
          <w:p w:rsidR="00F07875" w:rsidRPr="00DC65F9" w:rsidRDefault="001D6600" w:rsidP="00DC65F9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Accepté </w:t>
            </w:r>
            <w:r w:rsidR="00F07875"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avec des révisions mineures </w:t>
            </w:r>
          </w:p>
          <w:p w:rsidR="00DC65F9" w:rsidRDefault="001D6600" w:rsidP="00DC65F9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Accepté </w:t>
            </w:r>
            <w:r w:rsidR="00F07875"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avec des révisions majeures et une nouvelle soumission</w:t>
            </w:r>
          </w:p>
          <w:p w:rsidR="00F07875" w:rsidRPr="00DC65F9" w:rsidRDefault="00F07875" w:rsidP="00DC65F9">
            <w:pPr>
              <w:pStyle w:val="Paragraphedeliste"/>
              <w:numPr>
                <w:ilvl w:val="0"/>
                <w:numId w:val="2"/>
              </w:numP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Refusé</w:t>
            </w:r>
            <w:r w:rsidR="001D6600" w:rsidRPr="00DC65F9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ou rejeté</w:t>
            </w:r>
            <w:r w:rsidR="001D6600" w:rsidRPr="00DC65F9">
              <w:rPr>
                <w:rFonts w:ascii="Arial Narrow" w:eastAsia="Times New Roman" w:hAnsi="Arial Narrow"/>
                <w:color w:val="C45911" w:themeColor="accent2" w:themeShade="BF"/>
                <w:bdr w:val="none" w:sz="0" w:space="0" w:color="auto" w:frame="1"/>
              </w:rPr>
              <w:t xml:space="preserve"> </w:t>
            </w:r>
          </w:p>
        </w:tc>
        <w:tc>
          <w:tcPr>
            <w:tcW w:w="1388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F07875" w:rsidRPr="006112E7" w:rsidRDefault="00F07875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1D6600" w:rsidRPr="006112E7" w:rsidTr="001D6600">
        <w:tc>
          <w:tcPr>
            <w:tcW w:w="2177" w:type="pct"/>
            <w:shd w:val="clear" w:color="auto" w:fill="BDD6EE" w:themeFill="accent1" w:themeFillTint="66"/>
          </w:tcPr>
          <w:p w:rsidR="001D6600" w:rsidRPr="001D6600" w:rsidRDefault="001D6600" w:rsidP="001D6600">
            <w:pPr>
              <w:rPr>
                <w:rFonts w:ascii="Arial Narrow" w:eastAsia="Times New Roman" w:hAnsi="Arial Narrow"/>
                <w:sz w:val="24"/>
                <w:bdr w:val="none" w:sz="0" w:space="0" w:color="auto" w:frame="1"/>
              </w:rPr>
            </w:pPr>
            <w:permStart w:id="1479963601" w:edGrp="everyone" w:colFirst="1" w:colLast="1"/>
            <w:permStart w:id="994794930" w:edGrp="everyone" w:colFirst="2" w:colLast="2"/>
            <w:permEnd w:id="203182972"/>
            <w:permEnd w:id="1166225932"/>
            <w:r w:rsidRPr="001D6600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Commentaires et suggestions à l'intention des auteurs</w:t>
            </w:r>
          </w:p>
        </w:tc>
        <w:tc>
          <w:tcPr>
            <w:tcW w:w="1388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1D6600" w:rsidRPr="006112E7" w:rsidTr="001D6600">
        <w:tc>
          <w:tcPr>
            <w:tcW w:w="2177" w:type="pct"/>
            <w:shd w:val="clear" w:color="auto" w:fill="BDD6EE" w:themeFill="accent1" w:themeFillTint="66"/>
          </w:tcPr>
          <w:p w:rsidR="001D6600" w:rsidRPr="001D6600" w:rsidRDefault="001D6600" w:rsidP="001D6600">
            <w:pPr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</w:pPr>
            <w:permStart w:id="1587834479" w:edGrp="everyone" w:colFirst="1" w:colLast="1"/>
            <w:permStart w:id="191829159" w:edGrp="everyone" w:colFirst="2" w:colLast="2"/>
            <w:permEnd w:id="1479963601"/>
            <w:permEnd w:id="994794930"/>
            <w:r w:rsidRPr="001D6600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Commentaires et suggestions à l'intention de l’éditeur</w:t>
            </w:r>
          </w:p>
        </w:tc>
        <w:tc>
          <w:tcPr>
            <w:tcW w:w="1388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1435" w:type="pct"/>
          </w:tcPr>
          <w:p w:rsidR="001D6600" w:rsidRPr="006112E7" w:rsidRDefault="001D6600" w:rsidP="00F07875">
            <w:pPr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587834479"/>
      <w:permEnd w:id="191829159"/>
    </w:tbl>
    <w:p w:rsidR="00D14352" w:rsidRPr="006112E7" w:rsidRDefault="00D14352">
      <w:pPr>
        <w:rPr>
          <w:rFonts w:ascii="Arial Narrow" w:hAnsi="Arial Narrow"/>
        </w:rPr>
      </w:pPr>
    </w:p>
    <w:sectPr w:rsidR="00D14352" w:rsidRPr="006112E7" w:rsidSect="00D36EA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80" w:rsidRDefault="00DD4980" w:rsidP="005D3071">
      <w:pPr>
        <w:spacing w:after="0" w:line="240" w:lineRule="auto"/>
      </w:pPr>
      <w:r>
        <w:separator/>
      </w:r>
    </w:p>
  </w:endnote>
  <w:endnote w:type="continuationSeparator" w:id="0">
    <w:p w:rsidR="00DD4980" w:rsidRDefault="00DD4980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qdfvtAdvTTaf7f9f4f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330656"/>
      <w:docPartObj>
        <w:docPartGallery w:val="Page Numbers (Bottom of Page)"/>
        <w:docPartUnique/>
      </w:docPartObj>
    </w:sdtPr>
    <w:sdtEndPr/>
    <w:sdtContent>
      <w:p w:rsidR="001D6600" w:rsidRPr="001D6600" w:rsidRDefault="001D6600">
        <w:pPr>
          <w:pStyle w:val="Pieddepage"/>
          <w:rPr>
            <w:rFonts w:ascii="Arial Narrow" w:hAnsi="Arial Narrow"/>
          </w:rPr>
        </w:pPr>
        <w:r w:rsidRPr="001D6600">
          <w:rPr>
            <w:rFonts w:ascii="Arial Narrow" w:hAnsi="Arial Narrow"/>
          </w:rPr>
          <w:t>Reviewer printed form _ JAIM.</w:t>
        </w:r>
        <w:r w:rsidRPr="001D6600">
          <w:rPr>
            <w:rFonts w:ascii="Arial Narrow" w:hAnsi="Arial Narrow"/>
          </w:rPr>
          <w:tab/>
          <w:t xml:space="preserve">           Copyright</w:t>
        </w:r>
        <w:r w:rsidRPr="001D6600">
          <w:rPr>
            <w:rFonts w:ascii="Arial Narrow" w:hAnsi="Arial Narrow"/>
            <w:lang w:eastAsia="zh-CN"/>
          </w:rPr>
          <w:t xml:space="preserve"> ©</w:t>
        </w:r>
        <w:r w:rsidRPr="001D6600">
          <w:rPr>
            <w:rFonts w:ascii="Arial Narrow" w:hAnsi="Arial Narrow"/>
          </w:rPr>
          <w:t xml:space="preserve"> 20</w:t>
        </w:r>
        <w:r>
          <w:rPr>
            <w:rFonts w:ascii="Arial Narrow" w:hAnsi="Arial Narrow"/>
            <w:lang w:eastAsia="zh-CN"/>
          </w:rPr>
          <w:t>21</w:t>
        </w:r>
        <w:r w:rsidRPr="001D6600">
          <w:rPr>
            <w:rFonts w:ascii="Arial Narrow" w:hAnsi="Arial Narrow"/>
            <w:lang w:eastAsia="zh-CN"/>
          </w:rPr>
          <w:t xml:space="preserve"> </w:t>
        </w:r>
        <w:r w:rsidRPr="001D6600">
          <w:rPr>
            <w:rFonts w:ascii="Arial Narrow" w:hAnsi="Arial Narrow"/>
            <w:sz w:val="16"/>
            <w:szCs w:val="16"/>
          </w:rPr>
          <w:t xml:space="preserve">Société de Radiologie d’Afrique Noire Francophone.      </w:t>
        </w:r>
        <w:r w:rsidRPr="001D6600">
          <w:rPr>
            <w:rFonts w:ascii="Arial Narrow" w:hAnsi="Arial Narrow"/>
            <w:sz w:val="16"/>
            <w:szCs w:val="16"/>
          </w:rPr>
          <w:tab/>
        </w:r>
        <w:hyperlink r:id="rId1" w:tgtFrame="_blank" w:history="1">
          <w:r w:rsidRPr="001D6600">
            <w:rPr>
              <w:rStyle w:val="Lienhypertexte"/>
              <w:rFonts w:ascii="Arial Narrow" w:hAnsi="Arial Narrow"/>
              <w:color w:val="2F5496" w:themeColor="accent5" w:themeShade="BF"/>
              <w:sz w:val="20"/>
              <w:szCs w:val="20"/>
              <w:shd w:val="clear" w:color="auto" w:fill="FFFFFF"/>
            </w:rPr>
            <w:t>journalafricain.jaim@gmail.com</w:t>
          </w:r>
        </w:hyperlink>
        <w:r w:rsidRPr="001D6600">
          <w:rPr>
            <w:rFonts w:ascii="Arial Narrow" w:hAnsi="Arial Narrow"/>
          </w:rPr>
          <w:tab/>
          <w:t xml:space="preserve">    </w:t>
        </w:r>
        <w:hyperlink r:id="rId2" w:history="1">
          <w:r w:rsidRPr="001D6600">
            <w:rPr>
              <w:rStyle w:val="Lienhypertexte"/>
              <w:rFonts w:ascii="Arial Narrow" w:hAnsi="Arial Narrow"/>
              <w:szCs w:val="16"/>
            </w:rPr>
            <w:t>http://www.jaim-online.net</w:t>
          </w:r>
        </w:hyperlink>
        <w:r>
          <w:rPr>
            <w:rFonts w:ascii="Arial Narrow" w:hAnsi="Arial Narrow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49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80" w:rsidRDefault="00DD4980" w:rsidP="005D3071">
      <w:pPr>
        <w:spacing w:after="0" w:line="240" w:lineRule="auto"/>
      </w:pPr>
      <w:r>
        <w:separator/>
      </w:r>
    </w:p>
  </w:footnote>
  <w:footnote w:type="continuationSeparator" w:id="0">
    <w:p w:rsidR="00DD4980" w:rsidRDefault="00DD4980" w:rsidP="005D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71" w:rsidRPr="0032271E" w:rsidRDefault="005D3071" w:rsidP="005D3071">
    <w:pPr>
      <w:pStyle w:val="En-tte"/>
      <w:jc w:val="center"/>
      <w:rPr>
        <w:sz w:val="10"/>
        <w:szCs w:val="10"/>
      </w:rPr>
    </w:pPr>
  </w:p>
  <w:p w:rsidR="005D3071" w:rsidRPr="0040742B" w:rsidRDefault="005D3071" w:rsidP="005D3071">
    <w:pPr>
      <w:shd w:val="clear" w:color="auto" w:fill="1F3864" w:themeFill="accent5" w:themeFillShade="80"/>
      <w:spacing w:after="100" w:line="240" w:lineRule="auto"/>
      <w:jc w:val="center"/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</w:pPr>
    <w:r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Grille d'évaluation de manuscrit _ FC_ </w:t>
    </w:r>
    <w:r w:rsidRPr="0040742B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>Journal Africain d’Imagerie Médicale</w:t>
    </w:r>
  </w:p>
  <w:p w:rsidR="005D3071" w:rsidRPr="00B86A4A" w:rsidRDefault="005D3071" w:rsidP="005D3071">
    <w:pPr>
      <w:pStyle w:val="En-tte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204"/>
    <w:multiLevelType w:val="hybridMultilevel"/>
    <w:tmpl w:val="A34AF248"/>
    <w:lvl w:ilvl="0" w:tplc="2222B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43C5"/>
    <w:multiLevelType w:val="hybridMultilevel"/>
    <w:tmpl w:val="33EAE322"/>
    <w:lvl w:ilvl="0" w:tplc="3D7E8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7cmx69Er6gdbCOr05uF08xhlSEsYbJF3rw+4/do9Uvx+I/t3SBTZCdesjBaX66di5GfiwDJBy5ZWC5N6Y/we9g==" w:salt="tPGo4p/2HDo8cXZ5SKIUT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AE"/>
    <w:rsid w:val="000E4CF8"/>
    <w:rsid w:val="00144B01"/>
    <w:rsid w:val="001D6600"/>
    <w:rsid w:val="002B1B11"/>
    <w:rsid w:val="0037739D"/>
    <w:rsid w:val="004537CD"/>
    <w:rsid w:val="005B37F3"/>
    <w:rsid w:val="005D3071"/>
    <w:rsid w:val="006112E7"/>
    <w:rsid w:val="006E52E6"/>
    <w:rsid w:val="00974336"/>
    <w:rsid w:val="00B50B96"/>
    <w:rsid w:val="00B90469"/>
    <w:rsid w:val="00D14352"/>
    <w:rsid w:val="00D36EAE"/>
    <w:rsid w:val="00DC65F9"/>
    <w:rsid w:val="00DD4980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7C4F-D39D-4E83-BAC7-17609EE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EAE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6E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071"/>
  </w:style>
  <w:style w:type="paragraph" w:styleId="Pieddepage">
    <w:name w:val="footer"/>
    <w:basedOn w:val="Normal"/>
    <w:link w:val="PieddepageCar"/>
    <w:uiPriority w:val="99"/>
    <w:unhideWhenUsed/>
    <w:rsid w:val="005D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071"/>
  </w:style>
  <w:style w:type="character" w:styleId="Lienhypertexte">
    <w:name w:val="Hyperlink"/>
    <w:rsid w:val="001D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im-online.net" TargetMode="External"/><Relationship Id="rId1" Type="http://schemas.openxmlformats.org/officeDocument/2006/relationships/hyperlink" Target="mailto:journalafricain.jai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755</Words>
  <Characters>4153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Boniface MOIFO</dc:creator>
  <cp:keywords/>
  <dc:description/>
  <cp:lastModifiedBy>Boniface MOIFO</cp:lastModifiedBy>
  <cp:revision>6</cp:revision>
  <dcterms:created xsi:type="dcterms:W3CDTF">2021-09-03T13:03:00Z</dcterms:created>
  <dcterms:modified xsi:type="dcterms:W3CDTF">2021-09-03T16:50:00Z</dcterms:modified>
</cp:coreProperties>
</file>